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школа№43 г. Владикавказ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center"/>
      </w:pPr>
      <w:r>
        <w:t xml:space="preserve">                                                              Утверждаю    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</w:pPr>
      <w:r>
        <w:t xml:space="preserve">                                                                                                         Директор МБОУ СОШ №43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</w:pPr>
      <w:r>
        <w:t xml:space="preserve">                                                                                                         ____________ </w:t>
      </w:r>
      <w:proofErr w:type="spellStart"/>
      <w:r>
        <w:t>А.Т.Кесаева</w:t>
      </w:r>
      <w:proofErr w:type="spellEnd"/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</w:pPr>
      <w:r>
        <w:t xml:space="preserve">                                                                                                        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ind w:firstLine="142"/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59.75pt;height:203.25pt" fillcolor="#60c" strokecolor="#c9f">
            <v:fill color2="#c0c" focus="100%" type="gradient"/>
            <v:shadow on="t" color="#99f" opacity="52429f" offset="3pt,3pt"/>
            <v:textpath style="font-family:&quot;Times New Roman&quot;;font-size:32pt;v-text-kern:t" trim="t" fitpath="t" string="Программа отряда &quot;ЮИД&quot; &#10;(Юные инспектора движения)&#10;"/>
          </v:shape>
        </w:pic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</w:pPr>
    </w:p>
    <w:p w:rsidR="00FC2CCD" w:rsidRPr="00452C5A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rPr>
          <w:sz w:val="28"/>
          <w:szCs w:val="28"/>
        </w:rPr>
      </w:pPr>
      <w:r w:rsidRPr="00452C5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</w:t>
      </w:r>
    </w:p>
    <w:p w:rsidR="00FC2CCD" w:rsidRPr="00452C5A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rPr>
          <w:sz w:val="28"/>
          <w:szCs w:val="28"/>
        </w:rPr>
      </w:pPr>
      <w:r w:rsidRPr="00452C5A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</w:t>
      </w:r>
    </w:p>
    <w:p w:rsidR="00FC2CCD" w:rsidRPr="00452C5A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rPr>
          <w:sz w:val="28"/>
          <w:szCs w:val="28"/>
        </w:rPr>
      </w:pPr>
      <w:r w:rsidRPr="00452C5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</w:t>
      </w:r>
    </w:p>
    <w:p w:rsidR="00FC2CCD" w:rsidRPr="00452C5A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rPr>
          <w:sz w:val="28"/>
          <w:szCs w:val="28"/>
        </w:rPr>
      </w:pPr>
      <w:r w:rsidRPr="00452C5A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FC2CCD" w:rsidRPr="00452C5A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rPr>
          <w:sz w:val="28"/>
          <w:szCs w:val="28"/>
        </w:rPr>
      </w:pPr>
      <w:r w:rsidRPr="00452C5A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</w:t>
      </w:r>
    </w:p>
    <w:p w:rsidR="00FC2CCD" w:rsidRPr="00452C5A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rPr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rPr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rPr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rPr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rPr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rPr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</w:pPr>
    </w:p>
    <w:p w:rsidR="00FC2CCD" w:rsidRPr="00452C5A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center"/>
        <w:rPr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center"/>
        <w:rPr>
          <w:b/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center"/>
        <w:rPr>
          <w:b/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center"/>
        <w:rPr>
          <w:b/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center"/>
        <w:rPr>
          <w:b/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center"/>
        <w:rPr>
          <w:b/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 «Юные инспектора движения» (ЮИД).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b/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b/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 w:rsidRPr="00F64981">
        <w:rPr>
          <w:sz w:val="28"/>
          <w:szCs w:val="28"/>
        </w:rPr>
        <w:t xml:space="preserve">   Из года в год увеличивается поток автомобилей на дорогах, что создает объективную реальность возникновения дорожно-транспортных происшествий. Причем, несчастные случаи</w:t>
      </w:r>
      <w:r>
        <w:rPr>
          <w:sz w:val="28"/>
          <w:szCs w:val="28"/>
        </w:rPr>
        <w:t xml:space="preserve"> все чаще происходят не на больших транспортных магистралях, а на маленьких дорогах, рядом с остановками, а иногда и во дворе дома. И, к сожалению, зачастую причиной дорожно-транспортных происшествий бывают дети.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происходит потому, что учащиеся не знают правил дорожной безопасности или нарушают их, не осознавая опасных последствий нарушений. </w:t>
      </w:r>
    </w:p>
    <w:p w:rsidR="00FC2CCD" w:rsidRPr="002C237E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 w:rsidRPr="002C237E">
        <w:rPr>
          <w:sz w:val="28"/>
          <w:szCs w:val="28"/>
        </w:rPr>
        <w:t>Донести эти знания до детей, выработать в детях потребность в соблюдении правил дорожного движения для самосохранения - в этом и состоит задача учителя и кружка ЮИД.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 w:rsidRPr="00D56C15">
        <w:rPr>
          <w:sz w:val="28"/>
          <w:szCs w:val="28"/>
        </w:rPr>
        <w:t xml:space="preserve">Общение с сотрудниками ГИБДД, беседы и игры на данную тему в непринужденной </w:t>
      </w:r>
      <w:r>
        <w:rPr>
          <w:sz w:val="28"/>
          <w:szCs w:val="28"/>
        </w:rPr>
        <w:t xml:space="preserve">обстановке производит на детей более сильное впечатление, чем традиционный урок. В атмосфере общего творчества все усваивается намного легче, поэтому полезно устраивать конкурсы рисунков, сочинений, проблемные ситуации. 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>Конкурсы по агитации дорожно-транспортной безопасности дают возможность детям проявить свои творческие способности. Умение донести до других информацию, которую ты знаешь в творческой форме, не такое уж легкое дело, а главное интересное.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по фигурному вождению велосипеда с соблюдением правил дорожного движения дают возможность проявить себя на практике. 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>В том случае, когда учащийся чувствует себя водителем, отвечающим за положение на проезжей части дороги, помогает сознательней оценивать поведение пешехода и быть более требовательным к себе. Причем, знание основ медицинских знаний и умение оказывать первую медицинскую помощь в аварийной ситуации помогает учащимся уверенней чувствовать себя в жизни.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конце курса дать возможность детям проверить свои знания и умения на школьных соревнованиях. Лучшие участники могут проявить себя в районных соревнованиях.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b/>
          <w:sz w:val="28"/>
          <w:szCs w:val="28"/>
          <w:u w:val="single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b/>
          <w:sz w:val="28"/>
          <w:szCs w:val="28"/>
          <w:u w:val="single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b/>
          <w:sz w:val="28"/>
          <w:szCs w:val="28"/>
          <w:u w:val="single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b/>
          <w:sz w:val="28"/>
          <w:szCs w:val="28"/>
          <w:u w:val="single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b/>
          <w:sz w:val="28"/>
          <w:szCs w:val="28"/>
          <w:u w:val="single"/>
        </w:rPr>
      </w:pPr>
    </w:p>
    <w:p w:rsidR="00FC2CCD" w:rsidRPr="001A7D15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b/>
          <w:sz w:val="28"/>
          <w:szCs w:val="28"/>
          <w:u w:val="single"/>
        </w:rPr>
      </w:pPr>
      <w:r w:rsidRPr="001A7D15">
        <w:rPr>
          <w:b/>
          <w:sz w:val="28"/>
          <w:szCs w:val="28"/>
          <w:u w:val="single"/>
        </w:rPr>
        <w:t>Главные принципы: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>1. Деятельность кружка не должна нарушать учебного процесса школы.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>2. Использование наглядного пособия, ИКТ и всех средств наглядности.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>3. Предполагает постепенное усложнение материала.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>4. Добровольность участия в данном виде деятельности.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>5. Активность и творческий подход к проведению мероприятий.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>6. Доброжелательная и непринужденная обстановка работы кружка.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b/>
          <w:sz w:val="28"/>
          <w:szCs w:val="28"/>
          <w:u w:val="single"/>
        </w:rPr>
      </w:pPr>
      <w:r w:rsidRPr="001A7D15">
        <w:rPr>
          <w:b/>
          <w:sz w:val="28"/>
          <w:szCs w:val="28"/>
          <w:u w:val="single"/>
        </w:rPr>
        <w:t>Цель: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 w:rsidRPr="0042675F">
        <w:rPr>
          <w:sz w:val="28"/>
          <w:szCs w:val="28"/>
        </w:rPr>
        <w:t>Охрана жизни и здоровья юных граждан, защита их прав и законных интересов путем предупреждения</w:t>
      </w:r>
      <w:r>
        <w:rPr>
          <w:sz w:val="28"/>
          <w:szCs w:val="28"/>
        </w:rPr>
        <w:t xml:space="preserve"> дорожно-транспортных происшествий используя различные формы деятельности.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b/>
          <w:sz w:val="28"/>
          <w:szCs w:val="28"/>
          <w:u w:val="single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b/>
          <w:sz w:val="28"/>
          <w:szCs w:val="28"/>
          <w:u w:val="single"/>
        </w:rPr>
      </w:pPr>
      <w:r w:rsidRPr="001A7D15">
        <w:rPr>
          <w:b/>
          <w:sz w:val="28"/>
          <w:szCs w:val="28"/>
          <w:u w:val="single"/>
        </w:rPr>
        <w:t>Задачи: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1. Закрепление полученных знаний по ПДД учащимися на классных часах и углубление их.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2.  Выработка навыков поведения на улице, дороге, перекрестках через решение проблемных ситуаций, игровые моменты, пропаганду безопасности движения.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3.  Обучение грамотным действиям в непредвиденных чрезвычайных ситуациях  на дороге.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4.  Практическое закрепление знаний и умений по правилам вождения велосипеда на специально отведенной площадке.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5.  Воспитание ответственного образцового участника дорожного движения, активного агитатора безопасности дорожного движения.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>6. Сотрудничество с работниками ГИ</w:t>
      </w:r>
      <w:proofErr w:type="gramStart"/>
      <w:r>
        <w:rPr>
          <w:sz w:val="28"/>
          <w:szCs w:val="28"/>
        </w:rPr>
        <w:t>БДД в пр</w:t>
      </w:r>
      <w:proofErr w:type="gramEnd"/>
      <w:r>
        <w:rPr>
          <w:sz w:val="28"/>
          <w:szCs w:val="28"/>
        </w:rPr>
        <w:t>актической деятельности.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 w:rsidRPr="009D2C72">
        <w:rPr>
          <w:b/>
          <w:sz w:val="28"/>
          <w:szCs w:val="28"/>
          <w:u w:val="single"/>
        </w:rPr>
        <w:t>Основные методы, используемые для реализации программы кружка: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обучении – </w:t>
      </w:r>
      <w:proofErr w:type="gramStart"/>
      <w:r>
        <w:rPr>
          <w:sz w:val="28"/>
          <w:szCs w:val="28"/>
        </w:rPr>
        <w:t>практический</w:t>
      </w:r>
      <w:proofErr w:type="gramEnd"/>
      <w:r>
        <w:rPr>
          <w:sz w:val="28"/>
          <w:szCs w:val="28"/>
        </w:rPr>
        <w:t xml:space="preserve">, наглядный, словесный, работа с книгой, </w:t>
      </w:r>
      <w:proofErr w:type="spellStart"/>
      <w:r>
        <w:rPr>
          <w:sz w:val="28"/>
          <w:szCs w:val="28"/>
        </w:rPr>
        <w:t>видеометод</w:t>
      </w:r>
      <w:proofErr w:type="spellEnd"/>
      <w:r>
        <w:rPr>
          <w:sz w:val="28"/>
          <w:szCs w:val="28"/>
        </w:rPr>
        <w:t>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воспитании – (по Г.И.  Щукиной) –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кружка «ЮИД» относится к </w:t>
      </w:r>
      <w:r w:rsidRPr="00577C03">
        <w:rPr>
          <w:b/>
          <w:sz w:val="28"/>
          <w:szCs w:val="28"/>
        </w:rPr>
        <w:t>социально-педагогической</w:t>
      </w:r>
      <w:r>
        <w:rPr>
          <w:sz w:val="28"/>
          <w:szCs w:val="28"/>
        </w:rPr>
        <w:t xml:space="preserve"> </w:t>
      </w:r>
      <w:r w:rsidRPr="00577C03">
        <w:rPr>
          <w:b/>
          <w:sz w:val="28"/>
          <w:szCs w:val="28"/>
        </w:rPr>
        <w:t>направленности</w:t>
      </w:r>
      <w:r>
        <w:rPr>
          <w:sz w:val="28"/>
          <w:szCs w:val="28"/>
        </w:rPr>
        <w:t xml:space="preserve">: создаются условия для социальной практики ребенка в его реальной жизни, накопления нравственного и практического опыта. 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кружка «ЮИД» основывается на различных </w:t>
      </w:r>
      <w:r w:rsidRPr="00577C03">
        <w:rPr>
          <w:b/>
          <w:sz w:val="28"/>
          <w:szCs w:val="28"/>
        </w:rPr>
        <w:t>видах деятельности</w:t>
      </w:r>
      <w:r>
        <w:rPr>
          <w:sz w:val="28"/>
          <w:szCs w:val="28"/>
        </w:rPr>
        <w:t>: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>- Создание уголка безопасности дорожного движения;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>- Изучение правил дорожного движения и пропаганда их в классах;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>- Встречи и беседы с инспектором ГИБДД;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>- Встречи с медицинским работником, с целью изучения основ медицинских знаний и применения знаний на практике;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практических занятий по вождению велосипеда;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различных конкурсах по профилактике дорожно-транспортной безопасности;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игр, конкурсов, соревнований в школе.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 w:rsidRPr="00374C5A">
        <w:rPr>
          <w:b/>
          <w:sz w:val="28"/>
          <w:szCs w:val="28"/>
          <w:u w:val="single"/>
        </w:rPr>
        <w:t>Основные формы деятельности кружка</w:t>
      </w:r>
      <w:r>
        <w:rPr>
          <w:sz w:val="28"/>
          <w:szCs w:val="28"/>
        </w:rPr>
        <w:t xml:space="preserve"> по данной программе: обучение, применение знаний на практике через практические занятия, соревнования, 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>игры, практическая работа по проведению пропаганды безопасности дорожного движения через конкурсы, викторины, шоу-программы.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работе кружка участвуют  учащиеся 5-7 классов. Создается актив детей для оказания помощи изучения ПДД во всех классах начального и среднего звена через агитацию, пропаганду, конкурсы, игры, соревнования.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2 раза в неделю по 1ч.30 мин.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</w:p>
    <w:p w:rsidR="00FC2CCD" w:rsidRPr="00374C5A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b/>
          <w:sz w:val="28"/>
          <w:szCs w:val="28"/>
          <w:u w:val="single"/>
        </w:rPr>
      </w:pPr>
      <w:r w:rsidRPr="00374C5A">
        <w:rPr>
          <w:b/>
          <w:sz w:val="28"/>
          <w:szCs w:val="28"/>
          <w:u w:val="single"/>
        </w:rPr>
        <w:t>Развитие значимых для данной деятельности личностных качеств:</w:t>
      </w:r>
    </w:p>
    <w:p w:rsidR="00FC2CCD" w:rsidRDefault="00FC2CCD" w:rsidP="00FC2CCD">
      <w:pPr>
        <w:numPr>
          <w:ilvl w:val="0"/>
          <w:numId w:val="1"/>
        </w:num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Самостоятельности в принятии правильного решения;</w:t>
      </w:r>
    </w:p>
    <w:p w:rsidR="00FC2CCD" w:rsidRDefault="00FC2CCD" w:rsidP="00FC2CCD">
      <w:pPr>
        <w:numPr>
          <w:ilvl w:val="0"/>
          <w:numId w:val="1"/>
        </w:num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>Убежденности и активности в пропаганде добросовестного выполнения правил дорожного движения, как необходимого элемента сохранения своей жизни;</w:t>
      </w:r>
    </w:p>
    <w:p w:rsidR="00FC2CCD" w:rsidRDefault="00FC2CCD" w:rsidP="00FC2CCD">
      <w:pPr>
        <w:numPr>
          <w:ilvl w:val="0"/>
          <w:numId w:val="1"/>
        </w:num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>Внимательности и вежливости во взаимоотношениях участников дорожного движения;</w:t>
      </w:r>
    </w:p>
    <w:p w:rsidR="00FC2CCD" w:rsidRDefault="00FC2CCD" w:rsidP="00FC2CCD">
      <w:pPr>
        <w:numPr>
          <w:ilvl w:val="0"/>
          <w:numId w:val="1"/>
        </w:num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>Здорового образа жизни и навыка самостоятельного физического совершенствования.</w:t>
      </w:r>
    </w:p>
    <w:p w:rsidR="00FC2CCD" w:rsidRDefault="00FC2CCD" w:rsidP="00FC2CCD">
      <w:pPr>
        <w:numPr>
          <w:ilvl w:val="0"/>
          <w:numId w:val="1"/>
        </w:num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работы кружка полагается на подготовку детей к соревнованиям «Безопасное колесо».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</w:p>
    <w:p w:rsidR="00FC2CCD" w:rsidRPr="00374C5A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  <w:u w:val="single"/>
        </w:rPr>
      </w:pPr>
      <w:r w:rsidRPr="00374C5A">
        <w:rPr>
          <w:b/>
          <w:sz w:val="28"/>
          <w:szCs w:val="28"/>
          <w:u w:val="single"/>
        </w:rPr>
        <w:t>Учащиеся должны: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 w:rsidRPr="00385CD7">
        <w:rPr>
          <w:b/>
          <w:sz w:val="28"/>
          <w:szCs w:val="28"/>
        </w:rPr>
        <w:t>знать:</w:t>
      </w:r>
    </w:p>
    <w:p w:rsidR="00FC2CCD" w:rsidRDefault="00FC2CCD" w:rsidP="00FC2CCD">
      <w:pPr>
        <w:numPr>
          <w:ilvl w:val="0"/>
          <w:numId w:val="2"/>
        </w:num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85CD7">
        <w:rPr>
          <w:sz w:val="28"/>
          <w:szCs w:val="28"/>
        </w:rPr>
        <w:t>равила дорожного движения</w:t>
      </w:r>
      <w:r>
        <w:rPr>
          <w:sz w:val="28"/>
          <w:szCs w:val="28"/>
        </w:rPr>
        <w:t>, нормативные документы об ответственности за нарушение ПДД;</w:t>
      </w:r>
    </w:p>
    <w:p w:rsidR="00FC2CCD" w:rsidRDefault="00FC2CCD" w:rsidP="00FC2CCD">
      <w:pPr>
        <w:numPr>
          <w:ilvl w:val="0"/>
          <w:numId w:val="2"/>
        </w:num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>серии дорожных знаков и их представителей;</w:t>
      </w:r>
    </w:p>
    <w:p w:rsidR="00FC2CCD" w:rsidRDefault="00FC2CCD" w:rsidP="00FC2CCD">
      <w:pPr>
        <w:numPr>
          <w:ilvl w:val="0"/>
          <w:numId w:val="2"/>
        </w:num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способы оказания первой медицинской помощи;</w:t>
      </w:r>
    </w:p>
    <w:p w:rsidR="00FC2CCD" w:rsidRDefault="00FC2CCD" w:rsidP="00FC2CCD">
      <w:pPr>
        <w:numPr>
          <w:ilvl w:val="0"/>
          <w:numId w:val="2"/>
        </w:num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устройство велосипеда.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 w:rsidRPr="0040009D">
        <w:rPr>
          <w:b/>
          <w:sz w:val="28"/>
          <w:szCs w:val="28"/>
        </w:rPr>
        <w:t>уметь:</w:t>
      </w:r>
    </w:p>
    <w:p w:rsidR="00FC2CCD" w:rsidRDefault="00FC2CCD" w:rsidP="00FC2CCD">
      <w:pPr>
        <w:numPr>
          <w:ilvl w:val="0"/>
          <w:numId w:val="3"/>
        </w:num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>работать с правилами дорожного движения, выделять нужную информацию;</w:t>
      </w:r>
    </w:p>
    <w:p w:rsidR="00FC2CCD" w:rsidRDefault="00FC2CCD" w:rsidP="00FC2CCD">
      <w:pPr>
        <w:numPr>
          <w:ilvl w:val="0"/>
          <w:numId w:val="3"/>
        </w:num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>работать по билетам, предложенным газетой «Добрая дорога детства»;</w:t>
      </w:r>
    </w:p>
    <w:p w:rsidR="00FC2CCD" w:rsidRDefault="00FC2CCD" w:rsidP="00FC2CCD">
      <w:pPr>
        <w:numPr>
          <w:ilvl w:val="0"/>
          <w:numId w:val="3"/>
        </w:num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>читать информацию по дорожным знакам; оценивать дорожную ситуацию;</w:t>
      </w:r>
    </w:p>
    <w:p w:rsidR="00FC2CCD" w:rsidRDefault="00FC2CCD" w:rsidP="00FC2CCD">
      <w:pPr>
        <w:numPr>
          <w:ilvl w:val="0"/>
          <w:numId w:val="3"/>
        </w:num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>оказывать первую медицинскую помощь пострадавшему;</w:t>
      </w:r>
    </w:p>
    <w:p w:rsidR="00FC2CCD" w:rsidRDefault="00FC2CCD" w:rsidP="00FC2CCD">
      <w:pPr>
        <w:numPr>
          <w:ilvl w:val="0"/>
          <w:numId w:val="3"/>
        </w:num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>управлять велосипедом.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b/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навыки:</w:t>
      </w:r>
    </w:p>
    <w:p w:rsidR="00FC2CCD" w:rsidRDefault="00FC2CCD" w:rsidP="00FC2CCD">
      <w:pPr>
        <w:numPr>
          <w:ilvl w:val="0"/>
          <w:numId w:val="4"/>
        </w:num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 w:rsidRPr="0040009D">
        <w:rPr>
          <w:sz w:val="28"/>
          <w:szCs w:val="28"/>
        </w:rPr>
        <w:t>дисциплины, осторожности, безопасного движения как пешехода, пассажира, велосипедиста;</w:t>
      </w:r>
    </w:p>
    <w:p w:rsidR="00FC2CCD" w:rsidRDefault="00FC2CCD" w:rsidP="00FC2CCD">
      <w:pPr>
        <w:numPr>
          <w:ilvl w:val="0"/>
          <w:numId w:val="4"/>
        </w:num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 w:rsidRPr="00684C14">
        <w:rPr>
          <w:sz w:val="28"/>
          <w:szCs w:val="28"/>
        </w:rPr>
        <w:t>взаимной поддержки и выручки в совместной деятельности;</w:t>
      </w:r>
    </w:p>
    <w:p w:rsidR="00FC2CCD" w:rsidRDefault="00FC2CCD" w:rsidP="00FC2CCD">
      <w:pPr>
        <w:numPr>
          <w:ilvl w:val="0"/>
          <w:numId w:val="4"/>
        </w:num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>участия в конкурсах, соревнованиях.</w:t>
      </w:r>
    </w:p>
    <w:p w:rsidR="00FC2CCD" w:rsidRDefault="00FC2CCD" w:rsidP="00FC2CCD">
      <w:pPr>
        <w:numPr>
          <w:ilvl w:val="0"/>
          <w:numId w:val="4"/>
        </w:num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активной жизненной позиции образцового участника дорожного движения.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</w:p>
    <w:p w:rsidR="00FC2CCD" w:rsidRPr="00374C5A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rPr>
          <w:b/>
          <w:sz w:val="28"/>
          <w:szCs w:val="28"/>
          <w:u w:val="single"/>
        </w:rPr>
      </w:pPr>
      <w:r w:rsidRPr="00374C5A">
        <w:rPr>
          <w:b/>
          <w:sz w:val="28"/>
          <w:szCs w:val="28"/>
          <w:u w:val="single"/>
        </w:rPr>
        <w:t>Методическое обеспечение программы Кружка «ЮИД».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rPr>
          <w:sz w:val="28"/>
          <w:szCs w:val="28"/>
        </w:rPr>
      </w:pPr>
      <w:r>
        <w:rPr>
          <w:sz w:val="28"/>
          <w:szCs w:val="28"/>
        </w:rPr>
        <w:t xml:space="preserve">Деятельность кружка «ЮИД» строится по методике коллективной творческой деятельности (КТД). </w:t>
      </w:r>
    </w:p>
    <w:p w:rsidR="00FC2CCD" w:rsidRPr="00071FE8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rPr>
          <w:b/>
          <w:sz w:val="28"/>
          <w:szCs w:val="28"/>
        </w:rPr>
      </w:pPr>
      <w:r w:rsidRPr="00071FE8">
        <w:rPr>
          <w:b/>
          <w:sz w:val="28"/>
          <w:szCs w:val="28"/>
        </w:rPr>
        <w:t>Конкретные методы, используемые при реализации программы:</w:t>
      </w:r>
    </w:p>
    <w:p w:rsidR="00FC2CCD" w:rsidRDefault="00FC2CCD" w:rsidP="00FC2CCD">
      <w:pPr>
        <w:numPr>
          <w:ilvl w:val="0"/>
          <w:numId w:val="5"/>
        </w:num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обучении -  практический (практическая работа в библиотеках, практическая работа при оказании первой медицинской помощи, вождение велосипеда); наглядный (изучение правил ДД, демонстрация дорожных знаков, таблиц по оказанию первой помощи, аптечки…); словесный (как ведущий-инструктаж, беседы, разъяснения); работа с книгой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чтение, изучение, составление плана, поиск ответа на вопрос); </w:t>
      </w:r>
      <w:proofErr w:type="spellStart"/>
      <w:r>
        <w:rPr>
          <w:sz w:val="28"/>
          <w:szCs w:val="28"/>
        </w:rPr>
        <w:t>видеометод</w:t>
      </w:r>
      <w:proofErr w:type="spellEnd"/>
      <w:r>
        <w:rPr>
          <w:sz w:val="28"/>
          <w:szCs w:val="28"/>
        </w:rPr>
        <w:t xml:space="preserve"> (просмотр,  обучение).</w:t>
      </w:r>
    </w:p>
    <w:p w:rsidR="00FC2CCD" w:rsidRDefault="00FC2CCD" w:rsidP="00FC2CCD">
      <w:pPr>
        <w:numPr>
          <w:ilvl w:val="0"/>
          <w:numId w:val="5"/>
        </w:num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воспитании – (по Г. И. Щукиной) – методы формирования сознания личности, направленные на формирование устойчивых убеждений (рассказ, дискуссия, этическая беседа, пример); методы организации деятельности и формирования опыта общественного поведения (воспитывающая ситуация, приучение, упражнения); методы стимулирования поведения и деятельности (соревнования, поощрения).</w:t>
      </w:r>
      <w:proofErr w:type="gramEnd"/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практической работе по реализации программы можно использовать следующие формы деятельности: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Викторина «Олимпиада </w:t>
      </w:r>
      <w:proofErr w:type="spellStart"/>
      <w:r>
        <w:rPr>
          <w:sz w:val="28"/>
          <w:szCs w:val="28"/>
        </w:rPr>
        <w:t>автоэрудитов</w:t>
      </w:r>
      <w:proofErr w:type="spellEnd"/>
      <w:r>
        <w:rPr>
          <w:sz w:val="28"/>
          <w:szCs w:val="28"/>
        </w:rPr>
        <w:t xml:space="preserve"> (по истории ПДД).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Создание ситуации выбора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разбор дорожно-транспортных происшествий).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>3. Уроки творчества (составление викторин, сочинение писем водителю, стихов по ПДД, рисование рисунков, плакатов, выступление с агитбригадами)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>4. Соревнования, состязания (по вождению велосипеда, по оказанию первой медицинской помощи пострадавшему в ДТП).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>5. Час вопросов и ответов (встречи с инспектором ГИБДД, медсестрой, работа в группах).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>6.  Викторины, конкурсы, кроссворды.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>7.  Игра «Да – нет» (при проверке знаний по правилам ДД).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>8. Проведение «минуток» по профилактике несчастных случаев на дороге в группе, в своих классах.</w:t>
      </w:r>
    </w:p>
    <w:p w:rsidR="00FC2CCD" w:rsidRPr="00975D13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Составление схемы «Безопасный маршрут Дом – школа – дом» в начальных классах. 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rPr>
          <w:sz w:val="28"/>
          <w:szCs w:val="28"/>
        </w:rPr>
      </w:pPr>
      <w:r>
        <w:rPr>
          <w:sz w:val="28"/>
          <w:szCs w:val="28"/>
        </w:rPr>
        <w:t>10</w:t>
      </w:r>
      <w:r>
        <w:t xml:space="preserve">. </w:t>
      </w:r>
      <w:r>
        <w:rPr>
          <w:sz w:val="28"/>
          <w:szCs w:val="28"/>
        </w:rPr>
        <w:t>Различные методические разработки игр, мероприятий, конкурсов, викторин по ПДД.</w:t>
      </w:r>
    </w:p>
    <w:p w:rsidR="00FC2CCD" w:rsidRPr="0092669E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rPr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rPr>
          <w:sz w:val="28"/>
          <w:szCs w:val="28"/>
        </w:rPr>
      </w:pPr>
      <w:r>
        <w:rPr>
          <w:sz w:val="28"/>
          <w:szCs w:val="28"/>
        </w:rPr>
        <w:t>Занятия проводятся в кабинете.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rPr>
          <w:sz w:val="28"/>
          <w:szCs w:val="28"/>
        </w:rPr>
      </w:pPr>
    </w:p>
    <w:p w:rsidR="00FC2CCD" w:rsidRPr="00374C5A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rPr>
          <w:b/>
          <w:sz w:val="28"/>
          <w:szCs w:val="28"/>
        </w:rPr>
      </w:pPr>
      <w:r w:rsidRPr="00374C5A">
        <w:rPr>
          <w:b/>
          <w:sz w:val="28"/>
          <w:szCs w:val="28"/>
        </w:rPr>
        <w:t>Техническое оснащение: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rPr>
          <w:sz w:val="28"/>
          <w:szCs w:val="28"/>
        </w:rPr>
      </w:pPr>
      <w:r>
        <w:rPr>
          <w:sz w:val="28"/>
          <w:szCs w:val="28"/>
        </w:rPr>
        <w:t>- компьютер с экраном и проектором;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rPr>
          <w:sz w:val="28"/>
          <w:szCs w:val="28"/>
        </w:rPr>
      </w:pPr>
      <w:r>
        <w:rPr>
          <w:sz w:val="28"/>
          <w:szCs w:val="28"/>
        </w:rPr>
        <w:t>- магнитофон;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rPr>
          <w:sz w:val="28"/>
          <w:szCs w:val="28"/>
        </w:rPr>
      </w:pPr>
      <w:r>
        <w:rPr>
          <w:sz w:val="28"/>
          <w:szCs w:val="28"/>
        </w:rPr>
        <w:t>- плакаты по ПДД;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rPr>
          <w:sz w:val="28"/>
          <w:szCs w:val="28"/>
        </w:rPr>
      </w:pPr>
      <w:r>
        <w:rPr>
          <w:sz w:val="28"/>
          <w:szCs w:val="28"/>
        </w:rPr>
        <w:t xml:space="preserve">-  препятствия из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>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rPr>
          <w:sz w:val="28"/>
          <w:szCs w:val="28"/>
        </w:rPr>
      </w:pPr>
    </w:p>
    <w:p w:rsidR="00FC2CCD" w:rsidRPr="00374C5A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b/>
          <w:sz w:val="28"/>
          <w:szCs w:val="28"/>
        </w:rPr>
      </w:pPr>
      <w:r w:rsidRPr="00374C5A">
        <w:rPr>
          <w:b/>
          <w:sz w:val="28"/>
          <w:szCs w:val="28"/>
        </w:rPr>
        <w:t>Методическое: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rPr>
          <w:sz w:val="28"/>
          <w:szCs w:val="28"/>
        </w:rPr>
      </w:pPr>
      <w:r>
        <w:rPr>
          <w:sz w:val="28"/>
          <w:szCs w:val="28"/>
        </w:rPr>
        <w:t>-  билеты по ПДД, страхованию, медицине.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rPr>
          <w:sz w:val="28"/>
          <w:szCs w:val="28"/>
        </w:rPr>
      </w:pPr>
      <w:r>
        <w:rPr>
          <w:sz w:val="28"/>
          <w:szCs w:val="28"/>
        </w:rPr>
        <w:t>-  рисунки ребят с конкурсов по ПДД.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rPr>
          <w:sz w:val="28"/>
          <w:szCs w:val="28"/>
        </w:rPr>
      </w:pPr>
      <w:r>
        <w:rPr>
          <w:sz w:val="28"/>
          <w:szCs w:val="28"/>
        </w:rPr>
        <w:t>-  разработки проведения различных игр, конкурсов, викторин, театрализованных представлений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rPr>
          <w:sz w:val="28"/>
          <w:szCs w:val="28"/>
        </w:rPr>
      </w:pPr>
      <w:r>
        <w:rPr>
          <w:sz w:val="28"/>
          <w:szCs w:val="28"/>
        </w:rPr>
        <w:t xml:space="preserve">- программа по изучению правил дорожного движения в школе 1-9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rPr>
          <w:sz w:val="28"/>
          <w:szCs w:val="28"/>
        </w:rPr>
      </w:pPr>
      <w:r>
        <w:rPr>
          <w:sz w:val="28"/>
          <w:szCs w:val="28"/>
        </w:rPr>
        <w:t>-  методические рекомендации по организации профилактики детского дорожно-транспортного травматизма.</w:t>
      </w:r>
    </w:p>
    <w:p w:rsidR="00FC2CCD" w:rsidRPr="002569C8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rPr>
          <w:sz w:val="28"/>
          <w:szCs w:val="28"/>
        </w:rPr>
      </w:pPr>
      <w:r>
        <w:rPr>
          <w:sz w:val="28"/>
          <w:szCs w:val="28"/>
        </w:rPr>
        <w:t>-   методические пособия для изучения ПДД по программе в классах.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rPr>
          <w:sz w:val="28"/>
          <w:szCs w:val="28"/>
        </w:rPr>
      </w:pPr>
      <w:r>
        <w:rPr>
          <w:sz w:val="28"/>
          <w:szCs w:val="28"/>
        </w:rPr>
        <w:t>- видеоматериалы для проведения пропаганды изучения ПДД в начальных классах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rPr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Подведение итогов осуществляется путем конкурсных встреч, проводимых по специальному плану на основе положения о Российском смотре «Безопасное колесо».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rPr>
          <w:sz w:val="28"/>
          <w:szCs w:val="28"/>
        </w:rPr>
      </w:pPr>
      <w:r>
        <w:rPr>
          <w:sz w:val="28"/>
          <w:szCs w:val="28"/>
        </w:rPr>
        <w:t>Критериями выполнения программы служат: активность участия детей в пропаганде, в конкурсах, в мероприятиях данной направленности, проявление творчества, самостоятельности.</w:t>
      </w: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rPr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center"/>
        <w:rPr>
          <w:b/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center"/>
        <w:rPr>
          <w:b/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center"/>
        <w:rPr>
          <w:b/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center"/>
        <w:rPr>
          <w:b/>
          <w:sz w:val="28"/>
          <w:szCs w:val="28"/>
        </w:rPr>
      </w:pPr>
    </w:p>
    <w:p w:rsidR="00FC2CCD" w:rsidRPr="00374C5A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b/>
          <w:sz w:val="28"/>
          <w:szCs w:val="28"/>
          <w:u w:val="single"/>
        </w:rPr>
      </w:pPr>
      <w:r w:rsidRPr="00374C5A">
        <w:rPr>
          <w:b/>
          <w:sz w:val="28"/>
          <w:szCs w:val="28"/>
          <w:u w:val="single"/>
        </w:rPr>
        <w:t>Прогнозируемые результаты работы кружка</w:t>
      </w:r>
    </w:p>
    <w:p w:rsidR="00FC2CCD" w:rsidRPr="003C6A34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</w:p>
    <w:p w:rsidR="00FC2CCD" w:rsidRPr="003C6A34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  <w:r w:rsidRPr="003C6A34">
        <w:rPr>
          <w:sz w:val="28"/>
          <w:szCs w:val="28"/>
        </w:rPr>
        <w:t>Результатами воспитательно-образовательной деятель</w:t>
      </w:r>
      <w:r>
        <w:rPr>
          <w:sz w:val="28"/>
          <w:szCs w:val="28"/>
        </w:rPr>
        <w:t xml:space="preserve">ности программы </w:t>
      </w:r>
      <w:r w:rsidRPr="003C6A34">
        <w:rPr>
          <w:sz w:val="28"/>
          <w:szCs w:val="28"/>
        </w:rPr>
        <w:t xml:space="preserve"> являются: развитие и совершенствование навыков поведения на дороге, оказания доврачебной медицинской помощи, разносторонняя физическая и психологическая подготовка учащихся, а также успешное выступление команды  отряда на районном конкурсе «Безопасное колесо».  </w:t>
      </w:r>
    </w:p>
    <w:p w:rsidR="00FC2CCD" w:rsidRPr="003C6A34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center"/>
        <w:rPr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center"/>
        <w:rPr>
          <w:b/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both"/>
        <w:rPr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center"/>
        <w:rPr>
          <w:b/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center"/>
        <w:rPr>
          <w:b/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center"/>
        <w:rPr>
          <w:b/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center"/>
        <w:rPr>
          <w:b/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center"/>
        <w:rPr>
          <w:b/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center"/>
        <w:rPr>
          <w:b/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center"/>
        <w:rPr>
          <w:b/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center"/>
        <w:rPr>
          <w:b/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center"/>
        <w:rPr>
          <w:b/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center"/>
        <w:rPr>
          <w:b/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center"/>
        <w:rPr>
          <w:b/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center"/>
        <w:rPr>
          <w:b/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jc w:val="center"/>
        <w:rPr>
          <w:b/>
          <w:sz w:val="28"/>
          <w:szCs w:val="28"/>
        </w:rPr>
      </w:pPr>
    </w:p>
    <w:p w:rsidR="00FC2CCD" w:rsidRDefault="00FC2CCD" w:rsidP="00FC2CCD">
      <w:pPr>
        <w:pBdr>
          <w:top w:val="thickThinSmallGap" w:sz="24" w:space="1" w:color="0000FF"/>
          <w:left w:val="thickThinSmallGap" w:sz="24" w:space="4" w:color="0000FF"/>
          <w:bottom w:val="thinThickSmallGap" w:sz="24" w:space="1" w:color="0000FF"/>
          <w:right w:val="thinThickSmallGap" w:sz="24" w:space="4" w:color="0000FF"/>
        </w:pBdr>
        <w:rPr>
          <w:b/>
          <w:sz w:val="28"/>
          <w:szCs w:val="28"/>
        </w:rPr>
      </w:pPr>
    </w:p>
    <w:p w:rsidR="00A91106" w:rsidRDefault="00A91106"/>
    <w:sectPr w:rsidR="00A91106" w:rsidSect="00A9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"/>
      </v:shape>
    </w:pict>
  </w:numPicBullet>
  <w:abstractNum w:abstractNumId="0">
    <w:nsid w:val="0AE363AF"/>
    <w:multiLevelType w:val="hybridMultilevel"/>
    <w:tmpl w:val="3A6CD1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FA7CAB"/>
    <w:multiLevelType w:val="hybridMultilevel"/>
    <w:tmpl w:val="3FE487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8AC2852"/>
    <w:multiLevelType w:val="hybridMultilevel"/>
    <w:tmpl w:val="F1E8FA5A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C60E3E"/>
    <w:multiLevelType w:val="hybridMultilevel"/>
    <w:tmpl w:val="01404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69A738E"/>
    <w:multiLevelType w:val="hybridMultilevel"/>
    <w:tmpl w:val="DE027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C2CCD"/>
    <w:rsid w:val="00085B34"/>
    <w:rsid w:val="00205F52"/>
    <w:rsid w:val="00A91106"/>
    <w:rsid w:val="00D35CD1"/>
    <w:rsid w:val="00FC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1525</Words>
  <Characters>8699</Characters>
  <Application>Microsoft Office Word</Application>
  <DocSecurity>0</DocSecurity>
  <Lines>72</Lines>
  <Paragraphs>20</Paragraphs>
  <ScaleCrop>false</ScaleCrop>
  <Company/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2017-10-13T08:01:00Z</dcterms:created>
  <dcterms:modified xsi:type="dcterms:W3CDTF">2017-10-13T08:02:00Z</dcterms:modified>
</cp:coreProperties>
</file>