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524500" cy="8048625"/>
            <wp:effectExtent l="19050" t="0" r="0" b="0"/>
            <wp:docPr id="1" name="Рисунок 1" descr="C:\Users\Секретарь\Desktop\скан полож\об учебном кабин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об учебном кабинет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684" w:rsidRDefault="00E9468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7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1.5. Учащиеся </w:t>
      </w:r>
      <w:r>
        <w:rPr>
          <w:rFonts w:ascii="Times New Roman" w:hAnsi="Times New Roman" w:cs="Times New Roman"/>
          <w:color w:val="333333"/>
          <w:sz w:val="28"/>
          <w:szCs w:val="28"/>
        </w:rPr>
        <w:t>I</w:t>
      </w: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ступени обучаются в закрепленных за каждым классом учебных помещениях, выделенных в отдельный блок.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1.6. Учебный кабинет должен быть обеспечен первичными средствами пожаротушения и аптечкой для оказания доврачебной помощи.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Документация учебного кабинета: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Гигиенические требования к условиям обучения в общеобра-зовательных учреждениях (СанПиН 2.4.2.1178-02);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8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Правила техники безопасности работы в учебном кабинете (физика, химия, труд, физкультура) и журнал инструктажа учащихся по технике безопасности;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sz w:val="28"/>
          <w:szCs w:val="28"/>
          <w:lang w:val="ru-RU"/>
        </w:rPr>
        <w:t xml:space="preserve">Журнал вводного инструктажа; </w:t>
      </w: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Государственный образовательный стандарт по предметам по профилю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кабинета.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Правила пользования учебным кабинетом учащимися и нормы поведения в нем;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20" w:right="264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Договор о полной материальной ответственности; График занятости кабинета; Паспорт кабинета.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Default="00EA1B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Организация работы учебного кабинета</w:t>
      </w:r>
    </w:p>
    <w:p w:rsidR="005F4C67" w:rsidRDefault="005F4C6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5F4C67" w:rsidRPr="00E94684" w:rsidRDefault="00EA1BFA">
      <w:pPr>
        <w:widowControl w:val="0"/>
        <w:numPr>
          <w:ilvl w:val="1"/>
          <w:numId w:val="3"/>
        </w:numPr>
        <w:tabs>
          <w:tab w:val="clear" w:pos="1440"/>
          <w:tab w:val="num" w:pos="1315"/>
        </w:tabs>
        <w:overflowPunct w:val="0"/>
        <w:autoSpaceDE w:val="0"/>
        <w:autoSpaceDN w:val="0"/>
        <w:adjustRightInd w:val="0"/>
        <w:spacing w:after="0" w:line="263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Занятия в учебном кабинете проводятся в соответствии с дейст-вующим расписанием занятий и внеурочной деятельностью с нагрузкой не менее 36 часов в неделю.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F4C67" w:rsidRPr="00E94684" w:rsidRDefault="00EA1BFA">
      <w:pPr>
        <w:widowControl w:val="0"/>
        <w:numPr>
          <w:ilvl w:val="1"/>
          <w:numId w:val="3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целях сохранности учебно-методической базы и УМК приказом директора школы назначается заведующий кабинетом из числа работающих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F4C67" w:rsidRDefault="00EA1BFA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нем педагогов. </w:t>
      </w:r>
    </w:p>
    <w:p w:rsidR="005F4C67" w:rsidRDefault="005F4C6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color w:val="333333"/>
          <w:sz w:val="28"/>
          <w:szCs w:val="28"/>
        </w:rPr>
      </w:pPr>
    </w:p>
    <w:p w:rsidR="005F4C67" w:rsidRPr="00E94684" w:rsidRDefault="00EA1BFA">
      <w:pPr>
        <w:widowControl w:val="0"/>
        <w:numPr>
          <w:ilvl w:val="1"/>
          <w:numId w:val="4"/>
        </w:numPr>
        <w:tabs>
          <w:tab w:val="clear" w:pos="1440"/>
          <w:tab w:val="num" w:pos="1382"/>
        </w:tabs>
        <w:overflowPunct w:val="0"/>
        <w:autoSpaceDE w:val="0"/>
        <w:autoSpaceDN w:val="0"/>
        <w:adjustRightInd w:val="0"/>
        <w:spacing w:after="0" w:line="26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sz w:val="28"/>
          <w:szCs w:val="28"/>
          <w:lang w:val="ru-RU"/>
        </w:rPr>
        <w:t>Исполнение обязанностей заведующего учебным кабинетом осуществляется в соответствии с должностной инструкцией заведующего ка-бинетом</w:t>
      </w:r>
      <w:r w:rsidRPr="00E946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Обязанности заведующего учебным кабинетом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Заведующий кабинетом, мастерской: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numPr>
          <w:ilvl w:val="0"/>
          <w:numId w:val="5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after="0" w:line="271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Обеспечивает порядок и дисциплину учащихся в период учебных занятий, не допускает порчу государственного имущества, следит за соблю-дением санитарно-гигиенических норм (в пределах должностных обязанно-стей).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F4C67" w:rsidRPr="00E94684" w:rsidRDefault="00EA1BFA">
      <w:pPr>
        <w:widowControl w:val="0"/>
        <w:numPr>
          <w:ilvl w:val="0"/>
          <w:numId w:val="5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Не реже 1 раза в год осуществляет косметический ремонт кабинета </w:t>
      </w: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на средства, выделенные по бюджету на ремонт школы.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4C67" w:rsidRPr="00E94684">
          <w:pgSz w:w="11906" w:h="16838"/>
          <w:pgMar w:top="1188" w:right="840" w:bottom="1021" w:left="1700" w:header="720" w:footer="720" w:gutter="0"/>
          <w:cols w:space="720" w:equalWidth="0">
            <w:col w:w="9360"/>
          </w:cols>
          <w:noEndnote/>
        </w:sectPr>
      </w:pPr>
    </w:p>
    <w:p w:rsidR="005F4C67" w:rsidRPr="00E94684" w:rsidRDefault="00EA1BFA">
      <w:pPr>
        <w:widowControl w:val="0"/>
        <w:numPr>
          <w:ilvl w:val="0"/>
          <w:numId w:val="6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63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bookmarkStart w:id="0" w:name="page5"/>
      <w:bookmarkEnd w:id="0"/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Соблюдает инструкции по технике безопасности, проводит инст-руктаж по технике безопасности работы в кабинете, ведет журнал инструк-тажа.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F4C67" w:rsidRPr="00E94684" w:rsidRDefault="00EA1BFA">
      <w:pPr>
        <w:widowControl w:val="0"/>
        <w:numPr>
          <w:ilvl w:val="0"/>
          <w:numId w:val="6"/>
        </w:numPr>
        <w:tabs>
          <w:tab w:val="clear" w:pos="720"/>
          <w:tab w:val="num" w:pos="1223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Соблюдает режим проветривания учебного кабинета. Присутствие учащихся во время проветривания кабинета не допускается.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F4C67" w:rsidRPr="00E94684" w:rsidRDefault="00EA1BFA">
      <w:pPr>
        <w:widowControl w:val="0"/>
        <w:numPr>
          <w:ilvl w:val="0"/>
          <w:numId w:val="6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63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Обо всех неисправностях кабинета (поломка замков, мебели, про-тивопожарного и другого оборудования, а также всех видов жизнеобеспече-ния немедленно докладывает заместителю директора по АХЧ.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F4C67" w:rsidRPr="00E94684" w:rsidRDefault="00EA1BFA">
      <w:pPr>
        <w:widowControl w:val="0"/>
        <w:numPr>
          <w:ilvl w:val="0"/>
          <w:numId w:val="6"/>
        </w:numPr>
        <w:tabs>
          <w:tab w:val="clear" w:pos="720"/>
          <w:tab w:val="num" w:pos="1274"/>
        </w:tabs>
        <w:overflowPunct w:val="0"/>
        <w:autoSpaceDE w:val="0"/>
        <w:autoSpaceDN w:val="0"/>
        <w:adjustRightInd w:val="0"/>
        <w:spacing w:after="0" w:line="275" w:lineRule="auto"/>
        <w:ind w:left="0" w:firstLine="71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Заведующий кабинетом несет материальную ответственность за основные средства и материальные ценности кабинета. Часть изношенного, не пригодного к эксплуатации оборудования, подлежит списанию. Раз в год комиссия по учету основных средств и материальных ценностей, согласно приказу директора школы, проверяет их наличие в кабинете. 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Оценка деятельности кабинета.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Деятельность кабинета проверяется два раза в год комиссионно по приказу директора школы по следующим показателям;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обеспечение кабинета современными учебными пособиями; укомплектованность кабинета учебным оборудованием и способы его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2460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хранения; организация рабочих мест учителя и обучающихся;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20" w:right="1200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использование технических и электронных средств обучения; оформление интерьера кабинета; использование ресурсов кабинета в воспитательном процессе.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C67" w:rsidRPr="00E94684" w:rsidRDefault="00EA1BF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684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 По результатам смотра подводятся итоги и определяются каби-неты, заведующим которых согласованным решением администрации и ор-гана государственно-общественного управления определяется размер вы-плат из стимулирующей части фонда оплаты труда.</w:t>
      </w:r>
    </w:p>
    <w:p w:rsidR="005F4C67" w:rsidRPr="00E94684" w:rsidRDefault="005F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F4C67" w:rsidRPr="00E94684" w:rsidSect="005F4C67">
      <w:pgSz w:w="11906" w:h="16838"/>
      <w:pgMar w:top="118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A1BFA"/>
    <w:rsid w:val="005F4C67"/>
    <w:rsid w:val="00E94684"/>
    <w:rsid w:val="00E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2017-12-27T12:23:00Z</dcterms:created>
  <dcterms:modified xsi:type="dcterms:W3CDTF">2017-12-27T12:23:00Z</dcterms:modified>
</cp:coreProperties>
</file>