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19" w:rsidRPr="00CC3319" w:rsidRDefault="00CC3319" w:rsidP="00CC3319">
      <w:pPr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</w:pPr>
      <w:r w:rsidRPr="00CC3319"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  <w:lang w:eastAsia="ru-RU"/>
        </w:rPr>
        <w:t>Взаимодействие с родительской общественностью</w:t>
      </w:r>
    </w:p>
    <w:p w:rsid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bookmarkStart w:id="0" w:name="_GoBack"/>
      <w:bookmarkEnd w:id="0"/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Без участия родителей в организации учебно-воспитательного процесса невозможно достичь высоких результатов. Поэтому работа по обеспечению активного участия родителей и родительской общественности в управлении школой занимает в воспитательной системе школы важное место.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Процесс взаимодействия семьи и школы направлен на активное включение родителей в учебно-воспитательный процесс, во внеурочную и досуговую деятельность, сотрудничество с детьми и педагогами.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МБОУ СОШ № 43 ежегодно проводятся</w:t>
      </w:r>
    </w:p>
    <w:p w:rsidR="00CC3319" w:rsidRPr="00CC3319" w:rsidRDefault="00CC3319" w:rsidP="00CC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родительские собрания (классные, общешкольные, с отдельными группами родителей), направленные на знакомство родителей с учебно-воспитательным процессом школы, задачами и итогами работы школы, знакомство с положениями о государственной итоговой аттестации, проведении единого государственного экзамена, профильном обуче</w:t>
      </w: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softHyphen/>
        <w:t>нии, вопросами профориентации учащихся и условиями поступления в высшие учебные заведения;</w:t>
      </w:r>
    </w:p>
    <w:p w:rsidR="00CC3319" w:rsidRPr="00CC3319" w:rsidRDefault="00CC3319" w:rsidP="00CC3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родительские собрания (классные, общешкольные), в том числе и нетрадиционного типа в форме педагогических студий, совместных встреч, направленные на обсуждение с родител</w:t>
      </w: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softHyphen/>
        <w:t>ями общих и наиболее актуальных вопросов воспитания детей в семье и школе;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</w:t>
      </w:r>
    </w:p>
    <w:p w:rsidR="00CC3319" w:rsidRPr="00CC3319" w:rsidRDefault="00CC3319" w:rsidP="00CC3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проведение психолого-педагогических лекториев с приглашением специалистов различного профиля (педагогов, психологов, медиков, юристов);</w:t>
      </w:r>
    </w:p>
    <w:p w:rsidR="00CC3319" w:rsidRPr="00CC3319" w:rsidRDefault="00CC3319" w:rsidP="00CC3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открытые уроки, классные мероприятия;</w:t>
      </w:r>
    </w:p>
    <w:p w:rsidR="00CC3319" w:rsidRPr="00CC3319" w:rsidRDefault="00CC3319" w:rsidP="00CC3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индивидуальные консультации для родителей по вопросам воспитания и эффективного взаимодействия со своими детьми;</w:t>
      </w:r>
    </w:p>
    <w:p w:rsidR="00CC3319" w:rsidRPr="00CC3319" w:rsidRDefault="00CC3319" w:rsidP="00CC3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индивидуальная работа педагогов с родителями, направленная на объективный анализ работы, достижений, поведения, особенностей ученика.</w:t>
      </w:r>
    </w:p>
    <w:p w:rsidR="00CC3319" w:rsidRPr="00CC3319" w:rsidRDefault="00CC3319" w:rsidP="00CC3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совместные общешкольные и классные праздники, спортивные соревнования, конкурсы;</w:t>
      </w:r>
    </w:p>
    <w:p w:rsidR="00CC3319" w:rsidRPr="00CC3319" w:rsidRDefault="00CC3319" w:rsidP="00CC3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  совместные экскурсии;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Родители </w:t>
      </w:r>
      <w:proofErr w:type="gramStart"/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принимают  участие</w:t>
      </w:r>
      <w:proofErr w:type="gramEnd"/>
    </w:p>
    <w:p w:rsidR="00CC3319" w:rsidRPr="00CC3319" w:rsidRDefault="00CC3319" w:rsidP="00CC3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  в организации кружков, секций;</w:t>
      </w:r>
    </w:p>
    <w:p w:rsidR="00CC3319" w:rsidRPr="00CC3319" w:rsidRDefault="00CC3319" w:rsidP="00CC3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работе родительских комитетов классов;</w:t>
      </w:r>
    </w:p>
    <w:p w:rsidR="00CC3319" w:rsidRPr="00CC3319" w:rsidRDefault="00CC3319" w:rsidP="00CC3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традиционных школьных мероприятиях;</w:t>
      </w:r>
    </w:p>
    <w:p w:rsidR="00CC3319" w:rsidRPr="00CC3319" w:rsidRDefault="00CC3319" w:rsidP="00CC3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укреплении материально-технической базы школы;</w:t>
      </w:r>
    </w:p>
    <w:p w:rsidR="00CC3319" w:rsidRPr="00CC3319" w:rsidRDefault="00CC3319" w:rsidP="00CC3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 социологических опросах, направленных на выявление степени удовлетворенности родителей процессом и результатами учебно-воспитательного процесса в школе, выявление образовательных потребностей и индивидуальных особенностей различных категорий семей.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В школе ежегодно избирается и работает Управляющий совет, который состоит из представителей родительских комитетов классов.  На первом заседании общешкольного родительского комитета избирается председатель родительского комитета школы и члены комиссий по учебной деятельности, по финансовым вопросам, по питанию учащихся. В течение многих лет администрация и родительский комитет школы работают в атмосфере сотрудничества и взаимопонимания. Администрация всегда прислушивается к мнению и решениям родительского комитета. Представители родительских комитетов классов информируют родителей о вынесенных решениях, состоянии учебно-воспитательной деятельности школы.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Вопросы, рассматриваемые на заседаниях общешкольного родительского комитета: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Анализ учебно-воспитательной деятельности школы за учебный год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     Организация питания детей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Санитарно-гигиеническое состояние школы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Укрепление материально-технической базы школы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   Состояние здоровья учащихся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Организация досуга детей</w:t>
      </w:r>
    </w:p>
    <w:p w:rsidR="00CC3319" w:rsidRPr="00CC3319" w:rsidRDefault="00CC3319" w:rsidP="00CC33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Организация дополнительного образования детей</w:t>
      </w:r>
    </w:p>
    <w:p w:rsidR="00CC3319" w:rsidRPr="00CC3319" w:rsidRDefault="00CC3319" w:rsidP="00CC33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</w:t>
      </w:r>
    </w:p>
    <w:p w:rsidR="00CC3319" w:rsidRPr="00CC3319" w:rsidRDefault="00CC3319" w:rsidP="00CC33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План работы с родительской общественностью</w:t>
      </w:r>
    </w:p>
    <w:p w:rsidR="00CC3319" w:rsidRPr="00CC3319" w:rsidRDefault="00CC3319" w:rsidP="00CC33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CC3319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на 2017/ 2018 учебный год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3926"/>
      </w:tblGrid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Прием родителей директором и заместителями директора школы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Еженедельно по субботам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Заседания Управляющего совета школы 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Проведение Дней открытых дверей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март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Проведение совместных мероприятий, праздников, походов, спортивных соревнований детей с родителями. 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 xml:space="preserve">Проведение открытых общешкольных мероприятий (по отдельному </w:t>
            </w:r>
            <w:proofErr w:type="gramStart"/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плану)в</w:t>
            </w:r>
            <w:proofErr w:type="gramEnd"/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 xml:space="preserve">Индивидуальная </w:t>
            </w:r>
            <w:proofErr w:type="gramStart"/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работа  с</w:t>
            </w:r>
            <w:proofErr w:type="gramEnd"/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 xml:space="preserve"> родителями (консультации классных руководителей, учителей — предметников, психолога и социального педагога) 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lastRenderedPageBreak/>
              <w:t>Выявление и работа с «неблагополучными» семьями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в течение года </w:t>
            </w:r>
          </w:p>
        </w:tc>
      </w:tr>
      <w:tr w:rsidR="00CC3319" w:rsidRPr="00CC3319" w:rsidTr="00CC3319">
        <w:tc>
          <w:tcPr>
            <w:tcW w:w="577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 xml:space="preserve">Проведение классных родительских собраний совместно с учителями </w:t>
            </w:r>
            <w:proofErr w:type="spellStart"/>
            <w:proofErr w:type="gramStart"/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предметниками,учениками</w:t>
            </w:r>
            <w:proofErr w:type="spellEnd"/>
            <w:proofErr w:type="gramEnd"/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single" w:sz="6" w:space="0" w:color="F1F1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319" w:rsidRPr="00CC3319" w:rsidRDefault="00CC3319" w:rsidP="00CC3319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4"/>
                <w:szCs w:val="24"/>
                <w:lang w:eastAsia="ru-RU"/>
              </w:rPr>
            </w:pPr>
            <w:r w:rsidRPr="00CC3319">
              <w:rPr>
                <w:rFonts w:ascii="Helvetica" w:eastAsia="Times New Roman" w:hAnsi="Helvetica" w:cs="Helvetica"/>
                <w:b/>
                <w:bCs/>
                <w:color w:val="777777"/>
                <w:sz w:val="24"/>
                <w:szCs w:val="24"/>
                <w:lang w:eastAsia="ru-RU"/>
              </w:rPr>
              <w:t>в течение года </w:t>
            </w:r>
          </w:p>
        </w:tc>
      </w:tr>
    </w:tbl>
    <w:p w:rsidR="00F5725A" w:rsidRDefault="00F5725A"/>
    <w:sectPr w:rsidR="00F5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659"/>
    <w:multiLevelType w:val="multilevel"/>
    <w:tmpl w:val="849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C4222"/>
    <w:multiLevelType w:val="multilevel"/>
    <w:tmpl w:val="93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7FC4"/>
    <w:multiLevelType w:val="multilevel"/>
    <w:tmpl w:val="9D1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165CC"/>
    <w:multiLevelType w:val="multilevel"/>
    <w:tmpl w:val="098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72"/>
    <w:rsid w:val="00CC3319"/>
    <w:rsid w:val="00E36472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2A6E-40B3-44E0-8534-A6F8747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3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2017-12-08T16:25:00Z</dcterms:created>
  <dcterms:modified xsi:type="dcterms:W3CDTF">2017-12-08T16:25:00Z</dcterms:modified>
</cp:coreProperties>
</file>